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Wybierz flagę z dużym masztem!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Poznaj charakterystykę produktu!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Beachflagi reklamowe 1/2 glass czyli spersonalizowany produkt reklamowy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beachflagi reklamowe 1/2 glass</w:t>
      </w:r>
      <w:r>
        <w:rPr>
          <w:rFonts w:ascii="calibri" w:hAnsi="calibri" w:eastAsia="calibri" w:cs="calibri"/>
          <w:sz w:val="24"/>
          <w:szCs w:val="24"/>
        </w:rPr>
        <w:t xml:space="preserve"> świetnie sprawdzi się w promocji rozmaitych produktów. Doskonale sprawdzą się np. w firmach i w trakcie sprzedaży. Warto ustawić przed danych produktem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beachflagi reklamowe 1/2 glass</w:t>
        </w:r>
      </w:hyperlink>
      <w:r>
        <w:rPr>
          <w:rFonts w:ascii="calibri" w:hAnsi="calibri" w:eastAsia="calibri" w:cs="calibri"/>
          <w:sz w:val="24"/>
          <w:szCs w:val="24"/>
        </w:rPr>
        <w:t xml:space="preserve"> dzięki czemu będą jasno wskazywać, że dany produkt znajduje się w konkretnym miejscu i warto w niego zainwestować.</w:t>
      </w: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36"/>
          <w:szCs w:val="36"/>
          <w:b/>
        </w:rPr>
        <w:t xml:space="preserve">beachflagi reklamowe 1/2 glass z dowolnym nadrukiem!</w:t>
      </w:r>
    </w:p>
    <w:p>
      <w:pPr>
        <w:spacing w:before="0" w:after="300"/>
      </w:pP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beachflagi reklamowe 1/2 glass</w:t>
      </w:r>
      <w:r>
        <w:rPr>
          <w:rFonts w:ascii="calibri" w:hAnsi="calibri" w:eastAsia="calibri" w:cs="calibri"/>
          <w:sz w:val="24"/>
          <w:szCs w:val="24"/>
        </w:rPr>
        <w:t xml:space="preserve"> wykonany zostały z dzianiny, co wpływa na trwałość produktu. Dzięki temu wykazują się dużą odpornością na uszkodzenia. Do tego bez problemu poradzą sobie ze zmiennością czynników atmosferycznych. Deszcz, śnieg i silny wiatr nie nastręcza trudności. Nie blaknie w nawet silnych promieniach słońca. Niskie temperatury im niestraszne.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Nadruk zgodny z Twoim projektem</w:t>
      </w:r>
    </w:p>
    <w:p>
      <w:pPr>
        <w:spacing w:before="0" w:after="300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Litex Promo doskonale poradzi sobie z silnym wiatrem. Dzieje się tak, dzięki stabilnej konstrukcji. Stabilna konstrukcja doskonale wygląda! Do produkcji stelaża wykorzystano aluminium i solidne włókno szklane - sprawia to, że wygląda to dobrze, ale też jest bardzo trwałe. </w:t>
      </w:r>
    </w:p>
    <w:p>
      <w:r>
        <w:rPr>
          <w:rFonts w:ascii="calibri" w:hAnsi="calibri" w:eastAsia="calibri" w:cs="calibri"/>
          <w:sz w:val="24"/>
          <w:szCs w:val="24"/>
        </w:rPr>
        <w:t xml:space="preserve">Produkt ten dostępny jest w kilku rozmiarach, więc można dopasować ten produkt do swoich potrzeb. Można wybrać ten produkt w rozmiarze: 2,5 m, 3 m, 3,5 m, 4 m lub 4,5 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itex.pl/produkty/beachflag-12-gla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2024-05-21T09:24:25+02:00</dcterms:created>
  <dcterms:modified xsi:type="dcterms:W3CDTF">2024-05-21T09:24:25+02:00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