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parasol reklamowy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zainwestować w reklamę outdoorową? Sprawdź, na co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parasol reklamowy kupić? Przydatne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parasol reklamowy kupić? Event, ogródek czy też plaża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zastanowić się, jaką wielkość parasola reklamowego należy wybrać. Czy potrzebujemy małego, a może ma ochronić przed słońcem i deszczem wielu ludzi. To podstawowa kwestia, którą warto rozważyć i dopasować do naszej indywidualnej sytuacji. W tym miejscu powinniśmy się nie tylko zastanowić, jakiego parasola potrzebujemy, ale również, ile miejsca będziemy mieć. Często na wydarzeniach plenerowych miejsce jest ograniczone, dlatego warto mieć trochę mniejszy parasol. Z kolei jeśli będziemy parasol trzymać tylko w jednym miejscu, to wtedy wystarczy mieć określony rozmiar dostosowany do miejsca, gdzie on stoi. Jeśli chcemy mobilny parasol, to wtedy lepiej się zastanowić </w:t>
      </w:r>
      <w:r>
        <w:rPr>
          <w:rFonts w:ascii="calibri" w:hAnsi="calibri" w:eastAsia="calibri" w:cs="calibri"/>
          <w:sz w:val="24"/>
          <w:szCs w:val="24"/>
          <w:b/>
        </w:rPr>
        <w:t xml:space="preserve">jaki parasol reklamowy kupić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Zastanów się, co ma pod nim być!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warto się zastanowić, jakie meble chcemy umieścić pod parasolem. Jeśli mamy np. duży stół dla kilkunastu osób, to warto by parasol był równie duży a nawet większy niż stół. Jeśli zaś meble mają być pod nim tylko symboliczne np. pulpit z informacjami reklamowymi to w pełni wystarczy mały parasol i już mamy odpowiedź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jaki parasol reklamowy kupić</w:t>
      </w:r>
      <w:r>
        <w:rPr>
          <w:rFonts w:ascii="calibri" w:hAnsi="calibri" w:eastAsia="calibri" w:cs="calibri"/>
          <w:sz w:val="24"/>
          <w:szCs w:val="24"/>
        </w:rPr>
        <w:t xml:space="preserve">. Dowiedź się więcej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https://litex.pl/artykuly/czym-sie-kierowac-przy-zakupie-parasoli-reklamowych/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tex.pl/artykuly/czym-sie-kierowac-przy-zakupie-parasoli-reklam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2024-05-16T10:43:10+02:00</dcterms:created>
  <dcterms:modified xsi:type="dcterms:W3CDTF">2024-05-16T10:43:10+02:00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